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054B7" w14:textId="5A40A96B" w:rsidR="00BA23F4" w:rsidRPr="00AF7A57" w:rsidRDefault="00CD4F27">
      <w:pPr>
        <w:pStyle w:val="Body"/>
        <w:spacing w:after="0"/>
        <w:jc w:val="center"/>
        <w:rPr>
          <w:rFonts w:cs="Calibri"/>
          <w:b/>
          <w:bCs/>
          <w:sz w:val="24"/>
          <w:szCs w:val="24"/>
        </w:rPr>
      </w:pPr>
      <w:r w:rsidRPr="00AF7A57">
        <w:rPr>
          <w:rFonts w:cs="Calibri"/>
          <w:noProof/>
          <w:sz w:val="24"/>
          <w:szCs w:val="24"/>
        </w:rPr>
        <w:drawing>
          <wp:inline distT="0" distB="0" distL="0" distR="0" wp14:anchorId="7DB0568B" wp14:editId="5B690F10">
            <wp:extent cx="3048000" cy="863172"/>
            <wp:effectExtent l="0" t="0" r="0" b="0"/>
            <wp:docPr id="955959785"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959785" name="Picture 1" descr="A blue and green logo&#10;&#10;Description automatically generated"/>
                    <pic:cNvPicPr/>
                  </pic:nvPicPr>
                  <pic:blipFill>
                    <a:blip r:embed="rId7"/>
                    <a:stretch>
                      <a:fillRect/>
                    </a:stretch>
                  </pic:blipFill>
                  <pic:spPr>
                    <a:xfrm>
                      <a:off x="0" y="0"/>
                      <a:ext cx="3067129" cy="868589"/>
                    </a:xfrm>
                    <a:prstGeom prst="rect">
                      <a:avLst/>
                    </a:prstGeom>
                  </pic:spPr>
                </pic:pic>
              </a:graphicData>
            </a:graphic>
          </wp:inline>
        </w:drawing>
      </w:r>
    </w:p>
    <w:p w14:paraId="347054B8" w14:textId="77777777" w:rsidR="00BA23F4" w:rsidRPr="00AF7A57" w:rsidRDefault="00BA23F4">
      <w:pPr>
        <w:pStyle w:val="Body"/>
        <w:spacing w:after="0"/>
        <w:jc w:val="center"/>
        <w:rPr>
          <w:rFonts w:cs="Calibri"/>
          <w:b/>
          <w:bCs/>
          <w:sz w:val="24"/>
          <w:szCs w:val="24"/>
        </w:rPr>
      </w:pPr>
    </w:p>
    <w:p w14:paraId="65A3729C" w14:textId="7411B9EE" w:rsidR="00CD710A" w:rsidRPr="00AF7A57" w:rsidRDefault="008E5756">
      <w:pPr>
        <w:pStyle w:val="Body"/>
        <w:spacing w:after="0"/>
        <w:jc w:val="center"/>
        <w:rPr>
          <w:rFonts w:cs="Calibri"/>
          <w:b/>
          <w:bCs/>
          <w:sz w:val="28"/>
          <w:szCs w:val="28"/>
          <w:lang w:val="en-US"/>
        </w:rPr>
      </w:pPr>
      <w:r w:rsidRPr="00AF7A57">
        <w:rPr>
          <w:rFonts w:cs="Calibri"/>
          <w:b/>
          <w:bCs/>
          <w:sz w:val="28"/>
          <w:szCs w:val="28"/>
          <w:lang w:val="en-US"/>
        </w:rPr>
        <w:t>Women’s Premiership</w:t>
      </w:r>
    </w:p>
    <w:p w14:paraId="54B8C9F7" w14:textId="145A4205" w:rsidR="00CD710A" w:rsidRPr="00AF7A57" w:rsidRDefault="00CD710A">
      <w:pPr>
        <w:pStyle w:val="Body"/>
        <w:spacing w:after="0"/>
        <w:jc w:val="center"/>
        <w:rPr>
          <w:rFonts w:cs="Calibri"/>
          <w:b/>
          <w:bCs/>
          <w:sz w:val="28"/>
          <w:szCs w:val="28"/>
          <w:lang w:val="en-US"/>
        </w:rPr>
      </w:pPr>
      <w:r w:rsidRPr="00AF7A57">
        <w:rPr>
          <w:rFonts w:cs="Calibri"/>
          <w:b/>
          <w:bCs/>
          <w:sz w:val="28"/>
          <w:szCs w:val="28"/>
          <w:lang w:val="en-US"/>
        </w:rPr>
        <w:t>Expression of Interest</w:t>
      </w:r>
      <w:r w:rsidR="00937451" w:rsidRPr="00AF7A57">
        <w:rPr>
          <w:rFonts w:cs="Calibri"/>
          <w:b/>
          <w:bCs/>
          <w:sz w:val="28"/>
          <w:szCs w:val="28"/>
          <w:lang w:val="en-US"/>
        </w:rPr>
        <w:t xml:space="preserve"> </w:t>
      </w:r>
    </w:p>
    <w:p w14:paraId="347054B9" w14:textId="78D72956" w:rsidR="00BA23F4" w:rsidRPr="00AF7A57" w:rsidRDefault="00937451">
      <w:pPr>
        <w:pStyle w:val="Body"/>
        <w:spacing w:after="0"/>
        <w:jc w:val="center"/>
        <w:rPr>
          <w:rFonts w:cs="Calibri"/>
          <w:b/>
          <w:bCs/>
          <w:sz w:val="28"/>
          <w:szCs w:val="28"/>
        </w:rPr>
      </w:pPr>
      <w:r w:rsidRPr="00AF7A57">
        <w:rPr>
          <w:rFonts w:cs="Calibri"/>
          <w:b/>
          <w:bCs/>
          <w:sz w:val="28"/>
          <w:szCs w:val="28"/>
          <w:lang w:val="en-US"/>
        </w:rPr>
        <w:t>Season 202</w:t>
      </w:r>
      <w:r w:rsidR="008E5756" w:rsidRPr="00AF7A57">
        <w:rPr>
          <w:rFonts w:cs="Calibri"/>
          <w:b/>
          <w:bCs/>
          <w:sz w:val="28"/>
          <w:szCs w:val="28"/>
          <w:lang w:val="en-US"/>
        </w:rPr>
        <w:t>5</w:t>
      </w:r>
    </w:p>
    <w:p w14:paraId="347054BA" w14:textId="77777777" w:rsidR="00BA23F4" w:rsidRPr="00AF7A57" w:rsidRDefault="00BA23F4">
      <w:pPr>
        <w:pStyle w:val="Body"/>
        <w:spacing w:after="0"/>
        <w:rPr>
          <w:rFonts w:cs="Calibri"/>
          <w:b/>
          <w:bCs/>
          <w:sz w:val="24"/>
          <w:szCs w:val="24"/>
        </w:rPr>
      </w:pPr>
    </w:p>
    <w:p w14:paraId="09116342" w14:textId="77777777" w:rsidR="00BF343F" w:rsidRPr="00AF7A57" w:rsidRDefault="00BF343F">
      <w:pPr>
        <w:pStyle w:val="Body"/>
        <w:spacing w:after="0"/>
        <w:rPr>
          <w:rFonts w:cs="Calibri"/>
          <w:b/>
          <w:bCs/>
          <w:sz w:val="24"/>
          <w:szCs w:val="24"/>
        </w:rPr>
      </w:pPr>
    </w:p>
    <w:p w14:paraId="2827BA03" w14:textId="66742CBD" w:rsidR="00BF343F" w:rsidRPr="00AF7A57" w:rsidRDefault="00BF343F" w:rsidP="002736A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hAnsi="Calibri" w:cs="Calibri"/>
        </w:rPr>
      </w:pPr>
      <w:r w:rsidRPr="00AF7A57">
        <w:rPr>
          <w:rFonts w:ascii="Calibri" w:hAnsi="Calibri" w:cs="Calibri"/>
        </w:rPr>
        <w:t>There shall be one place available for promotion into the NIFL Women’s Premiership</w:t>
      </w:r>
      <w:r w:rsidR="002736AE" w:rsidRPr="00AF7A57">
        <w:rPr>
          <w:rFonts w:ascii="Calibri" w:hAnsi="Calibri" w:cs="Calibri"/>
        </w:rPr>
        <w:t xml:space="preserve"> for Season 2025</w:t>
      </w:r>
      <w:r w:rsidRPr="00AF7A57">
        <w:rPr>
          <w:rFonts w:ascii="Calibri" w:hAnsi="Calibri" w:cs="Calibri"/>
        </w:rPr>
        <w:t>.</w:t>
      </w:r>
      <w:r w:rsidR="002736AE" w:rsidRPr="00AF7A57">
        <w:rPr>
          <w:rFonts w:ascii="Calibri" w:hAnsi="Calibri" w:cs="Calibri"/>
        </w:rPr>
        <w:t xml:space="preserve"> </w:t>
      </w:r>
      <w:r w:rsidRPr="00AF7A57">
        <w:rPr>
          <w:rFonts w:ascii="Calibri" w:hAnsi="Calibri" w:cs="Calibri"/>
        </w:rPr>
        <w:t xml:space="preserve">The place shall be determined by means of a play-off between the winner of the NIWFA Championship and the team finishing second bottom in the NIFL Women’s Premiership. </w:t>
      </w:r>
    </w:p>
    <w:p w14:paraId="1717CD79" w14:textId="77777777" w:rsidR="00BF343F" w:rsidRPr="00AF7A57" w:rsidRDefault="00BF343F" w:rsidP="002736AE">
      <w:pPr>
        <w:rPr>
          <w:rFonts w:ascii="Calibri" w:hAnsi="Calibri" w:cs="Calibri"/>
        </w:rPr>
      </w:pPr>
    </w:p>
    <w:p w14:paraId="27BB8D19" w14:textId="78DE9A98" w:rsidR="002736AE" w:rsidRPr="00AF7A57" w:rsidRDefault="002736AE" w:rsidP="00AF7A5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hAnsi="Calibri" w:cs="Calibri"/>
          <w:b/>
          <w:bCs/>
        </w:rPr>
      </w:pPr>
      <w:r w:rsidRPr="00AF7A57">
        <w:rPr>
          <w:rFonts w:ascii="Calibri" w:hAnsi="Calibri" w:cs="Calibri"/>
          <w:b/>
          <w:bCs/>
        </w:rPr>
        <w:t>Expression of Interest</w:t>
      </w:r>
    </w:p>
    <w:p w14:paraId="446FA367" w14:textId="77777777" w:rsidR="002736AE" w:rsidRPr="00AF7A57" w:rsidRDefault="002736AE" w:rsidP="002736AE">
      <w:pPr>
        <w:rPr>
          <w:rFonts w:ascii="Calibri" w:hAnsi="Calibri" w:cs="Calibri"/>
        </w:rPr>
      </w:pPr>
    </w:p>
    <w:p w14:paraId="07326BC5" w14:textId="5332AA04" w:rsidR="00BF343F" w:rsidRPr="00AF7A57" w:rsidRDefault="00BF343F" w:rsidP="002C3CB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hAnsi="Calibri" w:cs="Calibri"/>
        </w:rPr>
      </w:pPr>
      <w:r w:rsidRPr="00AF7A57">
        <w:rPr>
          <w:rFonts w:ascii="Calibri" w:hAnsi="Calibri" w:cs="Calibri"/>
        </w:rPr>
        <w:t xml:space="preserve">Where any NIWFA Championship club believes that it will be in a position to qualify for the play-off they must apply to the NIFL on the prescribed Expression of Interest form </w:t>
      </w:r>
      <w:r w:rsidR="002736AE" w:rsidRPr="00AF7A57">
        <w:rPr>
          <w:rFonts w:ascii="Calibri" w:hAnsi="Calibri" w:cs="Calibri"/>
        </w:rPr>
        <w:t xml:space="preserve">(below) </w:t>
      </w:r>
      <w:r w:rsidRPr="00AF7A57">
        <w:rPr>
          <w:rFonts w:ascii="Calibri" w:hAnsi="Calibri" w:cs="Calibri"/>
        </w:rPr>
        <w:t>by 31</w:t>
      </w:r>
      <w:r w:rsidRPr="00AF7A57">
        <w:rPr>
          <w:rFonts w:ascii="Calibri" w:hAnsi="Calibri" w:cs="Calibri"/>
          <w:vertAlign w:val="superscript"/>
        </w:rPr>
        <w:t>st</w:t>
      </w:r>
      <w:r w:rsidRPr="00AF7A57">
        <w:rPr>
          <w:rFonts w:ascii="Calibri" w:hAnsi="Calibri" w:cs="Calibri"/>
        </w:rPr>
        <w:t xml:space="preserve"> </w:t>
      </w:r>
      <w:proofErr w:type="gramStart"/>
      <w:r w:rsidRPr="00AF7A57">
        <w:rPr>
          <w:rFonts w:ascii="Calibri" w:hAnsi="Calibri" w:cs="Calibri"/>
        </w:rPr>
        <w:t>July</w:t>
      </w:r>
      <w:r w:rsidR="00D46EC7" w:rsidRPr="00AF7A57">
        <w:rPr>
          <w:rFonts w:ascii="Calibri" w:hAnsi="Calibri" w:cs="Calibri"/>
        </w:rPr>
        <w:t>,</w:t>
      </w:r>
      <w:proofErr w:type="gramEnd"/>
      <w:r w:rsidR="00D46EC7" w:rsidRPr="00AF7A57">
        <w:rPr>
          <w:rFonts w:ascii="Calibri" w:hAnsi="Calibri" w:cs="Calibri"/>
        </w:rPr>
        <w:t xml:space="preserve"> 2024</w:t>
      </w:r>
      <w:r w:rsidRPr="00AF7A57">
        <w:rPr>
          <w:rFonts w:ascii="Calibri" w:hAnsi="Calibri" w:cs="Calibri"/>
        </w:rPr>
        <w:t xml:space="preserve">. </w:t>
      </w:r>
    </w:p>
    <w:p w14:paraId="345D275E" w14:textId="77777777" w:rsidR="00BF343F" w:rsidRPr="00AF7A57" w:rsidRDefault="00BF343F" w:rsidP="00BF343F">
      <w:pPr>
        <w:pStyle w:val="ListParagraph"/>
        <w:rPr>
          <w:rFonts w:cs="Calibri"/>
          <w:i/>
          <w:iCs/>
          <w:sz w:val="24"/>
          <w:szCs w:val="24"/>
        </w:rPr>
      </w:pPr>
    </w:p>
    <w:p w14:paraId="0F9484A3" w14:textId="77777777" w:rsidR="00D46EC7" w:rsidRPr="002C3CB7" w:rsidRDefault="00D46EC7" w:rsidP="00D46E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hAnsi="Calibri" w:cs="Calibri"/>
          <w:b/>
          <w:bCs/>
        </w:rPr>
      </w:pPr>
      <w:r w:rsidRPr="002C3CB7">
        <w:rPr>
          <w:rFonts w:ascii="Calibri" w:hAnsi="Calibri" w:cs="Calibri"/>
          <w:b/>
          <w:bCs/>
        </w:rPr>
        <w:t xml:space="preserve">Ground criteria </w:t>
      </w:r>
    </w:p>
    <w:p w14:paraId="7605EFF5" w14:textId="77777777" w:rsidR="002C3CB7" w:rsidRDefault="002C3CB7" w:rsidP="002C3CB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hAnsi="Calibri" w:cs="Calibri"/>
        </w:rPr>
      </w:pPr>
    </w:p>
    <w:p w14:paraId="74BC0538" w14:textId="575BC0F2" w:rsidR="00BF343F" w:rsidRPr="00AF7A57" w:rsidRDefault="00BF343F" w:rsidP="002C3CB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hAnsi="Calibri" w:cs="Calibri"/>
        </w:rPr>
      </w:pPr>
      <w:r w:rsidRPr="00AF7A57">
        <w:rPr>
          <w:rFonts w:ascii="Calibri" w:hAnsi="Calibri" w:cs="Calibri"/>
        </w:rPr>
        <w:t xml:space="preserve">The registered ground of the NIWFA Championship club must meet the ground criteria set out in the IFA Women’s Premiership </w:t>
      </w:r>
      <w:proofErr w:type="spellStart"/>
      <w:r w:rsidRPr="00AF7A57">
        <w:rPr>
          <w:rFonts w:ascii="Calibri" w:hAnsi="Calibri" w:cs="Calibri"/>
        </w:rPr>
        <w:t>licence</w:t>
      </w:r>
      <w:proofErr w:type="spellEnd"/>
      <w:r w:rsidRPr="00AF7A57">
        <w:rPr>
          <w:rFonts w:ascii="Calibri" w:hAnsi="Calibri" w:cs="Calibri"/>
        </w:rPr>
        <w:t xml:space="preserve"> in advance of the play-off and has been used for league games during the season in which they apply for membership. </w:t>
      </w:r>
    </w:p>
    <w:p w14:paraId="2D31F3D5" w14:textId="77777777" w:rsidR="002C3CB7" w:rsidRDefault="002C3CB7" w:rsidP="002C3CB7">
      <w:pPr>
        <w:rPr>
          <w:rFonts w:cs="Calibri"/>
        </w:rPr>
      </w:pPr>
    </w:p>
    <w:p w14:paraId="6C212326" w14:textId="29A15476" w:rsidR="00BF343F" w:rsidRPr="002C3CB7" w:rsidRDefault="00BF343F" w:rsidP="002C3CB7">
      <w:pPr>
        <w:rPr>
          <w:rFonts w:cs="Calibri"/>
        </w:rPr>
      </w:pPr>
      <w:r w:rsidRPr="002C3CB7">
        <w:rPr>
          <w:rFonts w:cs="Calibri"/>
        </w:rPr>
        <w:t xml:space="preserve"> </w:t>
      </w:r>
    </w:p>
    <w:p w14:paraId="7FE111D8" w14:textId="77777777" w:rsidR="002A0F46" w:rsidRPr="00AF7A57" w:rsidRDefault="00BF343F" w:rsidP="002A0F46">
      <w:pPr>
        <w:rPr>
          <w:rFonts w:ascii="Calibri" w:hAnsi="Calibri" w:cs="Calibri"/>
        </w:rPr>
      </w:pPr>
      <w:r w:rsidRPr="00AF7A57">
        <w:rPr>
          <w:rFonts w:ascii="Calibri" w:hAnsi="Calibri" w:cs="Calibri"/>
          <w:b/>
          <w:bCs/>
        </w:rPr>
        <w:t>Ground sharing</w:t>
      </w:r>
      <w:r w:rsidRPr="00AF7A57">
        <w:rPr>
          <w:rFonts w:ascii="Calibri" w:hAnsi="Calibri" w:cs="Calibri"/>
        </w:rPr>
        <w:t xml:space="preserve"> </w:t>
      </w:r>
    </w:p>
    <w:p w14:paraId="7A75814D" w14:textId="77777777" w:rsidR="002C3CB7" w:rsidRDefault="002C3CB7" w:rsidP="002C3CB7">
      <w:pPr>
        <w:rPr>
          <w:rFonts w:ascii="Calibri" w:hAnsi="Calibri" w:cs="Calibri"/>
        </w:rPr>
      </w:pPr>
    </w:p>
    <w:p w14:paraId="4E4E5D51" w14:textId="17B44987" w:rsidR="00BF343F" w:rsidRPr="00AF7A57" w:rsidRDefault="002A0F46" w:rsidP="002C3CB7">
      <w:pPr>
        <w:rPr>
          <w:rFonts w:ascii="Calibri" w:hAnsi="Calibri" w:cs="Calibri"/>
        </w:rPr>
      </w:pPr>
      <w:r w:rsidRPr="00AF7A57">
        <w:rPr>
          <w:rFonts w:ascii="Calibri" w:hAnsi="Calibri" w:cs="Calibri"/>
        </w:rPr>
        <w:t xml:space="preserve">Ground sharing </w:t>
      </w:r>
      <w:r w:rsidR="00BF343F" w:rsidRPr="00AF7A57">
        <w:rPr>
          <w:rFonts w:ascii="Calibri" w:hAnsi="Calibri" w:cs="Calibri"/>
        </w:rPr>
        <w:t xml:space="preserve">is permitted. A ground sharing agreement in respect of the club seeking promotion must have been in place, and must be their registered ground, for at least one full season prior to membership of the NIFL Women’s Premiership and must be for a minimum of one year from the date of membership. </w:t>
      </w:r>
    </w:p>
    <w:p w14:paraId="2F5ED7A6" w14:textId="77777777" w:rsidR="00BF343F" w:rsidRPr="002C3CB7" w:rsidRDefault="00BF343F" w:rsidP="002C3CB7">
      <w:pPr>
        <w:rPr>
          <w:rFonts w:cs="Calibri"/>
        </w:rPr>
      </w:pPr>
    </w:p>
    <w:p w14:paraId="6483D25F" w14:textId="77777777" w:rsidR="00BF343F" w:rsidRPr="002C3CB7" w:rsidRDefault="00BF343F" w:rsidP="002C3CB7">
      <w:pPr>
        <w:rPr>
          <w:rFonts w:cs="Calibri"/>
        </w:rPr>
      </w:pPr>
      <w:r w:rsidRPr="002C3CB7">
        <w:rPr>
          <w:rFonts w:cs="Calibri"/>
        </w:rPr>
        <w:t xml:space="preserve">Where there is a ground share primacy of fixtures must be defined in the ground share agreement. </w:t>
      </w:r>
    </w:p>
    <w:p w14:paraId="202CD649" w14:textId="77777777" w:rsidR="00BF343F" w:rsidRPr="00AF7A57" w:rsidRDefault="00BF343F">
      <w:pPr>
        <w:pStyle w:val="Body"/>
        <w:spacing w:after="0"/>
        <w:rPr>
          <w:rFonts w:cs="Calibri"/>
          <w:b/>
          <w:bCs/>
          <w:sz w:val="24"/>
          <w:szCs w:val="24"/>
        </w:rPr>
      </w:pPr>
    </w:p>
    <w:p w14:paraId="1605C06B" w14:textId="77777777" w:rsidR="0025651C" w:rsidRPr="00AF7A57" w:rsidRDefault="0025651C" w:rsidP="00AF7A57">
      <w:pPr>
        <w:rPr>
          <w:rFonts w:ascii="Calibri" w:hAnsi="Calibri" w:cs="Calibri"/>
        </w:rPr>
      </w:pPr>
    </w:p>
    <w:p w14:paraId="18DFDCDC" w14:textId="7D53478E" w:rsidR="006903F1" w:rsidRPr="00AF7A57" w:rsidRDefault="00067836">
      <w:pPr>
        <w:pStyle w:val="Body"/>
        <w:spacing w:after="0"/>
        <w:rPr>
          <w:rFonts w:cs="Calibri"/>
          <w:b/>
          <w:bCs/>
          <w:sz w:val="24"/>
          <w:szCs w:val="24"/>
        </w:rPr>
      </w:pPr>
      <w:r w:rsidRPr="00AF7A57">
        <w:rPr>
          <w:rFonts w:cs="Calibri"/>
          <w:b/>
          <w:bCs/>
          <w:sz w:val="24"/>
          <w:szCs w:val="24"/>
        </w:rPr>
        <w:t>NIFL Membership</w:t>
      </w:r>
    </w:p>
    <w:p w14:paraId="28C54405" w14:textId="77777777" w:rsidR="00937451" w:rsidRPr="00AF7A57" w:rsidRDefault="00937451">
      <w:pPr>
        <w:pStyle w:val="Body"/>
        <w:spacing w:after="0"/>
        <w:rPr>
          <w:rFonts w:cs="Calibri"/>
          <w:b/>
          <w:bCs/>
          <w:sz w:val="24"/>
          <w:szCs w:val="24"/>
        </w:rPr>
      </w:pPr>
    </w:p>
    <w:p w14:paraId="347054BD" w14:textId="77777777" w:rsidR="00BA23F4" w:rsidRDefault="00937451" w:rsidP="002C3CB7">
      <w:pPr>
        <w:pStyle w:val="Body"/>
        <w:spacing w:after="0"/>
        <w:rPr>
          <w:rFonts w:cs="Calibri"/>
          <w:sz w:val="24"/>
          <w:szCs w:val="24"/>
          <w:lang w:val="en-US"/>
        </w:rPr>
      </w:pPr>
      <w:r w:rsidRPr="00AF7A57">
        <w:rPr>
          <w:rFonts w:cs="Calibri"/>
          <w:sz w:val="24"/>
          <w:szCs w:val="24"/>
          <w:lang w:val="en-US"/>
        </w:rPr>
        <w:t xml:space="preserve">Clubs may also be invited to an interview with the NIFL as part of the application process and the NIFL Board reserves the right to review and reject entries into the NIFL. </w:t>
      </w:r>
    </w:p>
    <w:p w14:paraId="349790C9" w14:textId="77777777" w:rsidR="002C3CB7" w:rsidRPr="00AF7A57" w:rsidRDefault="002C3CB7" w:rsidP="002C3CB7">
      <w:pPr>
        <w:pStyle w:val="Body"/>
        <w:spacing w:after="0"/>
        <w:rPr>
          <w:rFonts w:cs="Calibri"/>
          <w:sz w:val="24"/>
          <w:szCs w:val="24"/>
        </w:rPr>
      </w:pPr>
    </w:p>
    <w:p w14:paraId="44FDC3E3" w14:textId="77777777" w:rsidR="0055255A" w:rsidRPr="00AF7A57" w:rsidRDefault="0055255A">
      <w:pPr>
        <w:pStyle w:val="Body"/>
        <w:spacing w:after="0"/>
        <w:rPr>
          <w:rFonts w:cs="Calibri"/>
          <w:sz w:val="24"/>
          <w:szCs w:val="24"/>
        </w:rPr>
      </w:pPr>
    </w:p>
    <w:p w14:paraId="493D05E9" w14:textId="77777777" w:rsidR="00AF7A57" w:rsidRPr="00AF7A57" w:rsidRDefault="00AF7A57" w:rsidP="00AF7A57">
      <w:pPr>
        <w:pStyle w:val="Body"/>
        <w:spacing w:after="0"/>
        <w:jc w:val="center"/>
        <w:rPr>
          <w:rFonts w:cs="Calibri"/>
          <w:b/>
          <w:bCs/>
          <w:sz w:val="24"/>
          <w:szCs w:val="24"/>
        </w:rPr>
      </w:pPr>
      <w:r w:rsidRPr="00AF7A57">
        <w:rPr>
          <w:rFonts w:cs="Calibri"/>
          <w:noProof/>
          <w:sz w:val="24"/>
          <w:szCs w:val="24"/>
        </w:rPr>
        <w:lastRenderedPageBreak/>
        <w:drawing>
          <wp:inline distT="0" distB="0" distL="0" distR="0" wp14:anchorId="783D9729" wp14:editId="6DDCE7F8">
            <wp:extent cx="3048000" cy="863172"/>
            <wp:effectExtent l="0" t="0" r="0" b="0"/>
            <wp:docPr id="2048863321"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959785" name="Picture 1" descr="A blue and green logo&#10;&#10;Description automatically generated"/>
                    <pic:cNvPicPr/>
                  </pic:nvPicPr>
                  <pic:blipFill>
                    <a:blip r:embed="rId7"/>
                    <a:stretch>
                      <a:fillRect/>
                    </a:stretch>
                  </pic:blipFill>
                  <pic:spPr>
                    <a:xfrm>
                      <a:off x="0" y="0"/>
                      <a:ext cx="3067129" cy="868589"/>
                    </a:xfrm>
                    <a:prstGeom prst="rect">
                      <a:avLst/>
                    </a:prstGeom>
                  </pic:spPr>
                </pic:pic>
              </a:graphicData>
            </a:graphic>
          </wp:inline>
        </w:drawing>
      </w:r>
    </w:p>
    <w:p w14:paraId="4518A55E" w14:textId="77777777" w:rsidR="00AF7A57" w:rsidRPr="00AF7A57" w:rsidRDefault="00AF7A57" w:rsidP="00AF7A57">
      <w:pPr>
        <w:pStyle w:val="Body"/>
        <w:spacing w:after="0"/>
        <w:jc w:val="center"/>
        <w:rPr>
          <w:rFonts w:cs="Calibri"/>
          <w:b/>
          <w:bCs/>
          <w:sz w:val="24"/>
          <w:szCs w:val="24"/>
        </w:rPr>
      </w:pPr>
    </w:p>
    <w:p w14:paraId="291D115B" w14:textId="77777777" w:rsidR="002C3CB7" w:rsidRDefault="002C3CB7" w:rsidP="00AF7A57">
      <w:pPr>
        <w:pStyle w:val="Body"/>
        <w:spacing w:after="0"/>
        <w:jc w:val="center"/>
        <w:rPr>
          <w:rFonts w:cs="Calibri"/>
          <w:b/>
          <w:bCs/>
          <w:sz w:val="28"/>
          <w:szCs w:val="28"/>
          <w:lang w:val="en-US"/>
        </w:rPr>
      </w:pPr>
    </w:p>
    <w:p w14:paraId="5D8CEC4D" w14:textId="533EBE73" w:rsidR="00AF7A57" w:rsidRPr="002C3CB7" w:rsidRDefault="00AF7A57" w:rsidP="00AF7A57">
      <w:pPr>
        <w:pStyle w:val="Body"/>
        <w:spacing w:after="0"/>
        <w:jc w:val="center"/>
        <w:rPr>
          <w:rFonts w:cs="Calibri"/>
          <w:b/>
          <w:bCs/>
          <w:sz w:val="28"/>
          <w:szCs w:val="28"/>
          <w:lang w:val="en-US"/>
        </w:rPr>
      </w:pPr>
      <w:r w:rsidRPr="002C3CB7">
        <w:rPr>
          <w:rFonts w:cs="Calibri"/>
          <w:b/>
          <w:bCs/>
          <w:sz w:val="28"/>
          <w:szCs w:val="28"/>
          <w:lang w:val="en-US"/>
        </w:rPr>
        <w:t>Women’s Premiership</w:t>
      </w:r>
    </w:p>
    <w:p w14:paraId="0252280F" w14:textId="77777777" w:rsidR="00AF7A57" w:rsidRPr="002C3CB7" w:rsidRDefault="00AF7A57" w:rsidP="00AF7A57">
      <w:pPr>
        <w:pStyle w:val="Body"/>
        <w:spacing w:after="0"/>
        <w:jc w:val="center"/>
        <w:rPr>
          <w:rFonts w:cs="Calibri"/>
          <w:b/>
          <w:bCs/>
          <w:sz w:val="28"/>
          <w:szCs w:val="28"/>
          <w:lang w:val="en-US"/>
        </w:rPr>
      </w:pPr>
      <w:r w:rsidRPr="002C3CB7">
        <w:rPr>
          <w:rFonts w:cs="Calibri"/>
          <w:b/>
          <w:bCs/>
          <w:sz w:val="28"/>
          <w:szCs w:val="28"/>
          <w:lang w:val="en-US"/>
        </w:rPr>
        <w:t xml:space="preserve">Expression of Interest </w:t>
      </w:r>
    </w:p>
    <w:p w14:paraId="24D77203" w14:textId="77777777" w:rsidR="00AF7A57" w:rsidRPr="002C3CB7" w:rsidRDefault="00AF7A57" w:rsidP="00AF7A57">
      <w:pPr>
        <w:pStyle w:val="Body"/>
        <w:spacing w:after="0"/>
        <w:jc w:val="center"/>
        <w:rPr>
          <w:rFonts w:cs="Calibri"/>
          <w:b/>
          <w:bCs/>
          <w:sz w:val="28"/>
          <w:szCs w:val="28"/>
        </w:rPr>
      </w:pPr>
      <w:r w:rsidRPr="002C3CB7">
        <w:rPr>
          <w:rFonts w:cs="Calibri"/>
          <w:b/>
          <w:bCs/>
          <w:sz w:val="28"/>
          <w:szCs w:val="28"/>
          <w:lang w:val="en-US"/>
        </w:rPr>
        <w:t>Season 2025</w:t>
      </w:r>
    </w:p>
    <w:p w14:paraId="33F0A462" w14:textId="77777777" w:rsidR="00AF7A57" w:rsidRPr="002C3CB7" w:rsidRDefault="00AF7A57" w:rsidP="00AF7A57">
      <w:pPr>
        <w:pStyle w:val="Body"/>
        <w:spacing w:after="0"/>
        <w:jc w:val="center"/>
        <w:rPr>
          <w:rFonts w:cs="Calibri"/>
          <w:b/>
          <w:bCs/>
          <w:sz w:val="28"/>
          <w:szCs w:val="28"/>
        </w:rPr>
      </w:pPr>
    </w:p>
    <w:p w14:paraId="0ECFD224" w14:textId="77777777" w:rsidR="0055255A" w:rsidRPr="002C3CB7" w:rsidRDefault="0055255A">
      <w:pPr>
        <w:pStyle w:val="Body"/>
        <w:spacing w:after="0"/>
        <w:rPr>
          <w:rFonts w:cs="Calibri"/>
          <w:sz w:val="28"/>
          <w:szCs w:val="28"/>
        </w:rPr>
      </w:pPr>
    </w:p>
    <w:tbl>
      <w:tblPr>
        <w:tblW w:w="1020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89"/>
        <w:gridCol w:w="7512"/>
      </w:tblGrid>
      <w:tr w:rsidR="00F0024A" w:rsidRPr="002C3CB7" w14:paraId="7D9CD8B3" w14:textId="77777777">
        <w:trPr>
          <w:trHeight w:val="226"/>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7CC71C7D" w14:textId="51C2BA95" w:rsidR="00F0024A" w:rsidRPr="002C3CB7" w:rsidRDefault="00BD0613">
            <w:pPr>
              <w:pStyle w:val="Body"/>
              <w:spacing w:before="120" w:after="120"/>
              <w:jc w:val="center"/>
              <w:rPr>
                <w:rFonts w:cs="Calibri"/>
                <w:b/>
                <w:bCs/>
                <w:color w:val="FFFFFF"/>
                <w:sz w:val="28"/>
                <w:szCs w:val="28"/>
                <w:u w:color="FFFFFF"/>
                <w:lang w:val="en-US"/>
              </w:rPr>
            </w:pPr>
            <w:r w:rsidRPr="002C3CB7">
              <w:rPr>
                <w:rFonts w:cs="Calibri"/>
                <w:b/>
                <w:bCs/>
                <w:color w:val="FFFFFF"/>
                <w:sz w:val="28"/>
                <w:szCs w:val="28"/>
                <w:u w:color="FFFFFF"/>
                <w:lang w:val="en-US"/>
              </w:rPr>
              <w:t>Club Name</w:t>
            </w:r>
          </w:p>
        </w:tc>
      </w:tr>
      <w:tr w:rsidR="00BA23F4" w:rsidRPr="002C3CB7" w14:paraId="347054C4" w14:textId="77777777">
        <w:trPr>
          <w:trHeight w:val="226"/>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054C3" w14:textId="7FBFDDA2" w:rsidR="00BA23F4" w:rsidRPr="002C3CB7" w:rsidRDefault="00BA23F4">
            <w:pPr>
              <w:spacing w:before="120" w:after="120"/>
              <w:jc w:val="center"/>
              <w:rPr>
                <w:rFonts w:ascii="Calibri" w:hAnsi="Calibri" w:cs="Calibri"/>
                <w:sz w:val="28"/>
                <w:szCs w:val="28"/>
              </w:rPr>
            </w:pPr>
          </w:p>
        </w:tc>
      </w:tr>
      <w:tr w:rsidR="00BA23F4" w:rsidRPr="002C3CB7" w14:paraId="347054C6" w14:textId="77777777">
        <w:trPr>
          <w:trHeight w:val="226"/>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47054C5" w14:textId="77777777" w:rsidR="00BA23F4" w:rsidRPr="002C3CB7" w:rsidRDefault="00937451">
            <w:pPr>
              <w:pStyle w:val="Body"/>
              <w:spacing w:before="120" w:after="120" w:line="240" w:lineRule="auto"/>
              <w:jc w:val="center"/>
              <w:rPr>
                <w:rFonts w:cs="Calibri"/>
                <w:sz w:val="28"/>
                <w:szCs w:val="28"/>
              </w:rPr>
            </w:pPr>
            <w:r w:rsidRPr="002C3CB7">
              <w:rPr>
                <w:rFonts w:cs="Calibri"/>
                <w:b/>
                <w:bCs/>
                <w:color w:val="FFFFFF"/>
                <w:sz w:val="28"/>
                <w:szCs w:val="28"/>
                <w:u w:color="FFFFFF"/>
                <w:lang w:val="en-US"/>
              </w:rPr>
              <w:t>Club Secretary Contact Details</w:t>
            </w:r>
          </w:p>
        </w:tc>
      </w:tr>
      <w:tr w:rsidR="00BA23F4" w:rsidRPr="002C3CB7" w14:paraId="347054C9" w14:textId="77777777">
        <w:trPr>
          <w:trHeight w:val="226"/>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054C7" w14:textId="77777777" w:rsidR="00BA23F4" w:rsidRPr="002C3CB7" w:rsidRDefault="00937451">
            <w:pPr>
              <w:pStyle w:val="Body"/>
              <w:spacing w:before="120" w:after="120" w:line="240" w:lineRule="auto"/>
              <w:rPr>
                <w:rFonts w:cs="Calibri"/>
                <w:sz w:val="28"/>
                <w:szCs w:val="28"/>
              </w:rPr>
            </w:pPr>
            <w:r w:rsidRPr="002C3CB7">
              <w:rPr>
                <w:rFonts w:cs="Calibri"/>
                <w:b/>
                <w:bCs/>
                <w:sz w:val="28"/>
                <w:szCs w:val="28"/>
                <w:lang w:val="en-US"/>
              </w:rPr>
              <w:t>Name</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054C8" w14:textId="11E00EAC" w:rsidR="00BA23F4" w:rsidRPr="002C3CB7" w:rsidRDefault="00BA23F4">
            <w:pPr>
              <w:spacing w:before="120" w:after="120"/>
              <w:rPr>
                <w:rFonts w:ascii="Calibri" w:hAnsi="Calibri" w:cs="Calibri"/>
                <w:sz w:val="28"/>
                <w:szCs w:val="28"/>
              </w:rPr>
            </w:pPr>
          </w:p>
        </w:tc>
      </w:tr>
      <w:tr w:rsidR="00BA23F4" w:rsidRPr="002C3CB7" w14:paraId="347054CC" w14:textId="77777777">
        <w:trPr>
          <w:trHeight w:val="226"/>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054CA" w14:textId="77777777" w:rsidR="00BA23F4" w:rsidRPr="002C3CB7" w:rsidRDefault="00937451">
            <w:pPr>
              <w:pStyle w:val="Body"/>
              <w:spacing w:before="120" w:after="120" w:line="240" w:lineRule="auto"/>
              <w:rPr>
                <w:rFonts w:cs="Calibri"/>
                <w:sz w:val="28"/>
                <w:szCs w:val="28"/>
              </w:rPr>
            </w:pPr>
            <w:r w:rsidRPr="002C3CB7">
              <w:rPr>
                <w:rFonts w:cs="Calibri"/>
                <w:b/>
                <w:bCs/>
                <w:sz w:val="28"/>
                <w:szCs w:val="28"/>
                <w:lang w:val="en-US"/>
              </w:rPr>
              <w:t xml:space="preserve">Email Address </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054CB" w14:textId="5B9F9B33" w:rsidR="00BA23F4" w:rsidRPr="002C3CB7" w:rsidRDefault="00BA23F4">
            <w:pPr>
              <w:spacing w:before="120" w:after="120"/>
              <w:rPr>
                <w:rFonts w:ascii="Calibri" w:hAnsi="Calibri" w:cs="Calibri"/>
                <w:sz w:val="28"/>
                <w:szCs w:val="28"/>
              </w:rPr>
            </w:pPr>
          </w:p>
        </w:tc>
      </w:tr>
      <w:tr w:rsidR="00BA23F4" w:rsidRPr="002C3CB7" w14:paraId="347054CF" w14:textId="77777777">
        <w:trPr>
          <w:trHeight w:val="226"/>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054CD" w14:textId="77777777" w:rsidR="00BA23F4" w:rsidRPr="002C3CB7" w:rsidRDefault="00937451">
            <w:pPr>
              <w:pStyle w:val="Body"/>
              <w:spacing w:before="120" w:after="120" w:line="240" w:lineRule="auto"/>
              <w:rPr>
                <w:rFonts w:cs="Calibri"/>
                <w:sz w:val="28"/>
                <w:szCs w:val="28"/>
              </w:rPr>
            </w:pPr>
            <w:r w:rsidRPr="002C3CB7">
              <w:rPr>
                <w:rFonts w:cs="Calibri"/>
                <w:b/>
                <w:bCs/>
                <w:sz w:val="28"/>
                <w:szCs w:val="28"/>
                <w:lang w:val="en-US"/>
              </w:rPr>
              <w:t>Contact Number</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054CE" w14:textId="1511CEA5" w:rsidR="00BA23F4" w:rsidRPr="002C3CB7" w:rsidRDefault="00BA23F4">
            <w:pPr>
              <w:spacing w:before="120" w:after="120"/>
              <w:rPr>
                <w:rFonts w:ascii="Calibri" w:hAnsi="Calibri" w:cs="Calibri"/>
                <w:sz w:val="28"/>
                <w:szCs w:val="28"/>
              </w:rPr>
            </w:pPr>
          </w:p>
        </w:tc>
      </w:tr>
      <w:tr w:rsidR="00BA23F4" w:rsidRPr="002C3CB7" w14:paraId="347054D1" w14:textId="77777777">
        <w:trPr>
          <w:trHeight w:val="226"/>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47054D0" w14:textId="2E85AC38" w:rsidR="00BA23F4" w:rsidRPr="002C3CB7" w:rsidRDefault="00937451">
            <w:pPr>
              <w:pStyle w:val="Body"/>
              <w:spacing w:before="120" w:after="120" w:line="240" w:lineRule="auto"/>
              <w:jc w:val="center"/>
              <w:rPr>
                <w:rFonts w:cs="Calibri"/>
                <w:sz w:val="28"/>
                <w:szCs w:val="28"/>
              </w:rPr>
            </w:pPr>
            <w:r w:rsidRPr="002C3CB7">
              <w:rPr>
                <w:rFonts w:cs="Calibri"/>
                <w:b/>
                <w:bCs/>
                <w:color w:val="FFFFFF"/>
                <w:sz w:val="28"/>
                <w:szCs w:val="28"/>
                <w:u w:color="FFFFFF"/>
                <w:lang w:val="en-US"/>
              </w:rPr>
              <w:t>Registered Ground for Season 202</w:t>
            </w:r>
            <w:r w:rsidR="006B12EA" w:rsidRPr="002C3CB7">
              <w:rPr>
                <w:rFonts w:cs="Calibri"/>
                <w:b/>
                <w:bCs/>
                <w:color w:val="FFFFFF"/>
                <w:sz w:val="28"/>
                <w:szCs w:val="28"/>
                <w:u w:color="FFFFFF"/>
                <w:lang w:val="en-US"/>
              </w:rPr>
              <w:t>4</w:t>
            </w:r>
          </w:p>
        </w:tc>
      </w:tr>
      <w:tr w:rsidR="00BA23F4" w:rsidRPr="002C3CB7" w14:paraId="347054D3" w14:textId="77777777">
        <w:trPr>
          <w:trHeight w:val="226"/>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054D2" w14:textId="4D23BCBB" w:rsidR="00BA23F4" w:rsidRPr="002C3CB7" w:rsidRDefault="00BA23F4">
            <w:pPr>
              <w:spacing w:before="120" w:after="120"/>
              <w:jc w:val="center"/>
              <w:rPr>
                <w:rFonts w:ascii="Calibri" w:hAnsi="Calibri" w:cs="Calibri"/>
                <w:sz w:val="28"/>
                <w:szCs w:val="28"/>
              </w:rPr>
            </w:pPr>
          </w:p>
        </w:tc>
      </w:tr>
    </w:tbl>
    <w:p w14:paraId="347054D8" w14:textId="77777777" w:rsidR="00BA23F4" w:rsidRPr="002C3CB7" w:rsidRDefault="00BA23F4">
      <w:pPr>
        <w:pStyle w:val="Body"/>
        <w:widowControl w:val="0"/>
        <w:spacing w:after="0" w:line="240" w:lineRule="auto"/>
        <w:rPr>
          <w:rFonts w:cs="Calibri"/>
          <w:sz w:val="28"/>
          <w:szCs w:val="28"/>
        </w:rPr>
      </w:pPr>
    </w:p>
    <w:p w14:paraId="347054D9" w14:textId="77777777" w:rsidR="00BA23F4" w:rsidRPr="002C3CB7" w:rsidRDefault="00BA23F4">
      <w:pPr>
        <w:pStyle w:val="Body"/>
        <w:spacing w:after="0"/>
        <w:rPr>
          <w:rFonts w:cs="Calibri"/>
          <w:b/>
          <w:bCs/>
          <w:sz w:val="28"/>
          <w:szCs w:val="28"/>
        </w:rPr>
      </w:pPr>
    </w:p>
    <w:p w14:paraId="347054E3" w14:textId="77777777" w:rsidR="00BA23F4" w:rsidRPr="002C3CB7" w:rsidRDefault="00BA23F4">
      <w:pPr>
        <w:pStyle w:val="Body"/>
        <w:spacing w:after="0"/>
        <w:rPr>
          <w:rFonts w:cs="Calibri"/>
          <w:sz w:val="28"/>
          <w:szCs w:val="28"/>
        </w:rPr>
      </w:pPr>
    </w:p>
    <w:p w14:paraId="347054E4" w14:textId="400970A7" w:rsidR="00BA23F4" w:rsidRPr="002C3CB7" w:rsidRDefault="00937451">
      <w:pPr>
        <w:pStyle w:val="Body"/>
        <w:spacing w:after="0"/>
        <w:rPr>
          <w:rFonts w:cs="Calibri"/>
          <w:sz w:val="28"/>
          <w:szCs w:val="28"/>
        </w:rPr>
      </w:pPr>
      <w:r w:rsidRPr="002C3CB7">
        <w:rPr>
          <w:rFonts w:cs="Calibri"/>
          <w:sz w:val="28"/>
          <w:szCs w:val="28"/>
          <w:lang w:val="en-US"/>
        </w:rPr>
        <w:t xml:space="preserve">Completed </w:t>
      </w:r>
      <w:r w:rsidR="00D6735B" w:rsidRPr="002C3CB7">
        <w:rPr>
          <w:rFonts w:cs="Calibri"/>
          <w:sz w:val="28"/>
          <w:szCs w:val="28"/>
          <w:lang w:val="en-US"/>
        </w:rPr>
        <w:t>Expression of Interest forms</w:t>
      </w:r>
      <w:r w:rsidRPr="002C3CB7">
        <w:rPr>
          <w:rFonts w:cs="Calibri"/>
          <w:sz w:val="28"/>
          <w:szCs w:val="28"/>
          <w:lang w:val="en-US"/>
        </w:rPr>
        <w:t xml:space="preserve"> must be sent to </w:t>
      </w:r>
      <w:hyperlink r:id="rId8" w:history="1">
        <w:r w:rsidR="00A405DE" w:rsidRPr="00722C4B">
          <w:rPr>
            <w:rStyle w:val="Hyperlink"/>
            <w:rFonts w:cs="Calibri"/>
            <w:sz w:val="28"/>
            <w:szCs w:val="28"/>
          </w:rPr>
          <w:t>admin@nifootballleague.com</w:t>
        </w:r>
      </w:hyperlink>
      <w:r w:rsidR="00A405DE">
        <w:rPr>
          <w:rFonts w:cs="Calibri"/>
          <w:sz w:val="28"/>
          <w:szCs w:val="28"/>
        </w:rPr>
        <w:t xml:space="preserve"> </w:t>
      </w:r>
      <w:r w:rsidRPr="002C3CB7">
        <w:rPr>
          <w:rFonts w:cs="Calibri"/>
          <w:sz w:val="28"/>
          <w:szCs w:val="28"/>
          <w:lang w:val="en-US"/>
        </w:rPr>
        <w:t xml:space="preserve">by 31 </w:t>
      </w:r>
      <w:r w:rsidR="000B16EC" w:rsidRPr="002C3CB7">
        <w:rPr>
          <w:rFonts w:cs="Calibri"/>
          <w:sz w:val="28"/>
          <w:szCs w:val="28"/>
          <w:lang w:val="en-US"/>
        </w:rPr>
        <w:t>J</w:t>
      </w:r>
      <w:r w:rsidR="00AF7A57" w:rsidRPr="002C3CB7">
        <w:rPr>
          <w:rFonts w:cs="Calibri"/>
          <w:sz w:val="28"/>
          <w:szCs w:val="28"/>
          <w:lang w:val="en-US"/>
        </w:rPr>
        <w:t>uly</w:t>
      </w:r>
      <w:r w:rsidRPr="002C3CB7">
        <w:rPr>
          <w:rFonts w:cs="Calibri"/>
          <w:sz w:val="28"/>
          <w:szCs w:val="28"/>
          <w:lang w:val="en-US"/>
        </w:rPr>
        <w:t xml:space="preserve"> 202</w:t>
      </w:r>
      <w:r w:rsidR="000B16EC" w:rsidRPr="002C3CB7">
        <w:rPr>
          <w:rFonts w:cs="Calibri"/>
          <w:sz w:val="28"/>
          <w:szCs w:val="28"/>
          <w:lang w:val="en-US"/>
        </w:rPr>
        <w:t>4</w:t>
      </w:r>
      <w:r w:rsidRPr="002C3CB7">
        <w:rPr>
          <w:rFonts w:cs="Calibri"/>
          <w:sz w:val="28"/>
          <w:szCs w:val="28"/>
          <w:lang w:val="en-US"/>
        </w:rPr>
        <w:t xml:space="preserve">. </w:t>
      </w:r>
    </w:p>
    <w:p w14:paraId="347054E5" w14:textId="77777777" w:rsidR="00BA23F4" w:rsidRPr="002C3CB7" w:rsidRDefault="00BA23F4">
      <w:pPr>
        <w:pStyle w:val="Body"/>
        <w:spacing w:after="0"/>
        <w:rPr>
          <w:rFonts w:cs="Calibri"/>
          <w:sz w:val="28"/>
          <w:szCs w:val="28"/>
        </w:rPr>
      </w:pPr>
    </w:p>
    <w:p w14:paraId="347054E6" w14:textId="77777777" w:rsidR="00BA23F4" w:rsidRPr="002C3CB7" w:rsidRDefault="00BA23F4">
      <w:pPr>
        <w:pStyle w:val="Body"/>
        <w:spacing w:after="0"/>
        <w:rPr>
          <w:rFonts w:cs="Calibri"/>
          <w:sz w:val="28"/>
          <w:szCs w:val="28"/>
        </w:rPr>
      </w:pPr>
    </w:p>
    <w:p w14:paraId="347054E7" w14:textId="77777777" w:rsidR="00BA23F4" w:rsidRPr="002C3CB7" w:rsidRDefault="00BA23F4">
      <w:pPr>
        <w:pStyle w:val="Body"/>
        <w:spacing w:after="0"/>
        <w:rPr>
          <w:rFonts w:cs="Calibri"/>
          <w:sz w:val="28"/>
          <w:szCs w:val="28"/>
        </w:rPr>
      </w:pPr>
    </w:p>
    <w:p w14:paraId="347054FC" w14:textId="77777777" w:rsidR="00BA23F4" w:rsidRPr="002C3CB7" w:rsidRDefault="00BA23F4">
      <w:pPr>
        <w:pStyle w:val="Body"/>
        <w:widowControl w:val="0"/>
        <w:spacing w:after="0" w:line="240" w:lineRule="auto"/>
        <w:rPr>
          <w:rFonts w:cs="Calibri"/>
          <w:sz w:val="28"/>
          <w:szCs w:val="28"/>
        </w:rPr>
      </w:pPr>
    </w:p>
    <w:sectPr w:rsidR="00BA23F4" w:rsidRPr="002C3CB7">
      <w:headerReference w:type="default" r:id="rId9"/>
      <w:footerReference w:type="default" r:id="rId10"/>
      <w:pgSz w:w="11900" w:h="16840"/>
      <w:pgMar w:top="567" w:right="851" w:bottom="567"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CF3BE" w14:textId="77777777" w:rsidR="00FC1E2C" w:rsidRDefault="00FC1E2C">
      <w:r>
        <w:separator/>
      </w:r>
    </w:p>
  </w:endnote>
  <w:endnote w:type="continuationSeparator" w:id="0">
    <w:p w14:paraId="5A91098E" w14:textId="77777777" w:rsidR="00FC1E2C" w:rsidRDefault="00FC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05500" w14:textId="77777777" w:rsidR="00BA23F4" w:rsidRDefault="00BA23F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F6F91" w14:textId="77777777" w:rsidR="00FC1E2C" w:rsidRDefault="00FC1E2C">
      <w:r>
        <w:separator/>
      </w:r>
    </w:p>
  </w:footnote>
  <w:footnote w:type="continuationSeparator" w:id="0">
    <w:p w14:paraId="29128BD0" w14:textId="77777777" w:rsidR="00FC1E2C" w:rsidRDefault="00FC1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054FF" w14:textId="77777777" w:rsidR="00BA23F4" w:rsidRDefault="00BA23F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64C6F"/>
    <w:multiLevelType w:val="hybridMultilevel"/>
    <w:tmpl w:val="1F348950"/>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10A3BED"/>
    <w:multiLevelType w:val="hybridMultilevel"/>
    <w:tmpl w:val="58DED998"/>
    <w:styleLink w:val="ImportedStyle1"/>
    <w:lvl w:ilvl="0" w:tplc="517C54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58CF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62B7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56A87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B9ACF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089D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4E991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90D4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5CF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14843A4"/>
    <w:multiLevelType w:val="hybridMultilevel"/>
    <w:tmpl w:val="9D4E342E"/>
    <w:lvl w:ilvl="0" w:tplc="4460664A">
      <w:start w:val="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CF5FDE"/>
    <w:multiLevelType w:val="hybridMultilevel"/>
    <w:tmpl w:val="72300EE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EB2B46"/>
    <w:multiLevelType w:val="hybridMultilevel"/>
    <w:tmpl w:val="FCBEB3A6"/>
    <w:lvl w:ilvl="0" w:tplc="BB7AE48A">
      <w:start w:val="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6E397C"/>
    <w:multiLevelType w:val="hybridMultilevel"/>
    <w:tmpl w:val="58DED998"/>
    <w:numStyleLink w:val="ImportedStyle1"/>
  </w:abstractNum>
  <w:num w:numId="1" w16cid:durableId="37900229">
    <w:abstractNumId w:val="1"/>
  </w:num>
  <w:num w:numId="2" w16cid:durableId="420226338">
    <w:abstractNumId w:val="5"/>
  </w:num>
  <w:num w:numId="3" w16cid:durableId="298728392">
    <w:abstractNumId w:val="0"/>
  </w:num>
  <w:num w:numId="4" w16cid:durableId="2041322662">
    <w:abstractNumId w:val="3"/>
  </w:num>
  <w:num w:numId="5" w16cid:durableId="813334505">
    <w:abstractNumId w:val="4"/>
  </w:num>
  <w:num w:numId="6" w16cid:durableId="293874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F4"/>
    <w:rsid w:val="00033B86"/>
    <w:rsid w:val="00067836"/>
    <w:rsid w:val="000B16EC"/>
    <w:rsid w:val="001159B7"/>
    <w:rsid w:val="00144CFD"/>
    <w:rsid w:val="0025651C"/>
    <w:rsid w:val="002736AE"/>
    <w:rsid w:val="002A0F46"/>
    <w:rsid w:val="002C3CB7"/>
    <w:rsid w:val="00444626"/>
    <w:rsid w:val="004D00FB"/>
    <w:rsid w:val="00504A7E"/>
    <w:rsid w:val="0055255A"/>
    <w:rsid w:val="00564B27"/>
    <w:rsid w:val="00621181"/>
    <w:rsid w:val="006903F1"/>
    <w:rsid w:val="0069526F"/>
    <w:rsid w:val="006B12EA"/>
    <w:rsid w:val="006B2C90"/>
    <w:rsid w:val="008E06A3"/>
    <w:rsid w:val="008E5756"/>
    <w:rsid w:val="00937451"/>
    <w:rsid w:val="009B0FF6"/>
    <w:rsid w:val="00A405DE"/>
    <w:rsid w:val="00A444B2"/>
    <w:rsid w:val="00AA7884"/>
    <w:rsid w:val="00AF5B04"/>
    <w:rsid w:val="00AF7A57"/>
    <w:rsid w:val="00B71836"/>
    <w:rsid w:val="00BA23F4"/>
    <w:rsid w:val="00BD0613"/>
    <w:rsid w:val="00BF343F"/>
    <w:rsid w:val="00C7242A"/>
    <w:rsid w:val="00CA2667"/>
    <w:rsid w:val="00CD4F27"/>
    <w:rsid w:val="00CD710A"/>
    <w:rsid w:val="00CE0C1B"/>
    <w:rsid w:val="00CF4B45"/>
    <w:rsid w:val="00CF7DB4"/>
    <w:rsid w:val="00D255B6"/>
    <w:rsid w:val="00D46EC7"/>
    <w:rsid w:val="00D6735B"/>
    <w:rsid w:val="00D706C9"/>
    <w:rsid w:val="00DA4F8E"/>
    <w:rsid w:val="00E83207"/>
    <w:rsid w:val="00EE632B"/>
    <w:rsid w:val="00F0024A"/>
    <w:rsid w:val="00F14DCD"/>
    <w:rsid w:val="00F35E2B"/>
    <w:rsid w:val="00FC1E2C"/>
    <w:rsid w:val="00FD0A06"/>
    <w:rsid w:val="00FE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54B7"/>
  <w15:docId w15:val="{3CB52295-4AE2-420C-AAAC-61CF1EEE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i/>
      <w:iCs/>
      <w:outline w:val="0"/>
      <w:color w:val="0563C1"/>
      <w:u w:val="single" w:color="0563C1"/>
    </w:rPr>
  </w:style>
  <w:style w:type="paragraph" w:styleId="ListParagraph">
    <w:name w:val="List Paragraph"/>
    <w:uiPriority w:val="34"/>
    <w:qFormat/>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styleId="UnresolvedMention">
    <w:name w:val="Unresolved Mention"/>
    <w:basedOn w:val="DefaultParagraphFont"/>
    <w:uiPriority w:val="99"/>
    <w:semiHidden/>
    <w:unhideWhenUsed/>
    <w:rsid w:val="000B1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dmin@nifootballleagu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Steven Mills</cp:lastModifiedBy>
  <cp:revision>50</cp:revision>
  <dcterms:created xsi:type="dcterms:W3CDTF">2023-10-24T11:02:00Z</dcterms:created>
  <dcterms:modified xsi:type="dcterms:W3CDTF">2024-07-11T11:02:00Z</dcterms:modified>
</cp:coreProperties>
</file>